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ascii="黑体" w:hAnsi="黑体" w:eastAsia="黑体" w:cs="宋体"/>
          <w:b/>
          <w:bCs/>
          <w:sz w:val="32"/>
          <w:szCs w:val="32"/>
        </w:rPr>
        <w:t>中光高级中学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20</w:t>
      </w:r>
      <w:r>
        <w:rPr>
          <w:rFonts w:ascii="黑体" w:hAnsi="黑体" w:eastAsia="黑体" w:cs="宋体"/>
          <w:b/>
          <w:bCs/>
          <w:sz w:val="32"/>
          <w:szCs w:val="32"/>
        </w:rPr>
        <w:t>2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2</w:t>
      </w:r>
      <w:r>
        <w:rPr>
          <w:rFonts w:ascii="黑体" w:hAnsi="黑体" w:eastAsia="黑体" w:cs="宋体"/>
          <w:b/>
          <w:bCs/>
          <w:sz w:val="32"/>
          <w:szCs w:val="32"/>
        </w:rPr>
        <w:t>学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年度</w:t>
      </w:r>
    </w:p>
    <w:p>
      <w:pPr>
        <w:spacing w:after="0"/>
        <w:jc w:val="center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ascii="黑体" w:hAnsi="黑体" w:eastAsia="黑体" w:cs="宋体"/>
          <w:b/>
          <w:bCs/>
          <w:sz w:val="32"/>
          <w:szCs w:val="32"/>
        </w:rPr>
        <w:t>中层行政干部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述职述廉报告</w:t>
      </w:r>
    </w:p>
    <w:p>
      <w:pPr>
        <w:spacing w:after="0"/>
        <w:jc w:val="center"/>
        <w:rPr>
          <w:rFonts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sz w:val="28"/>
          <w:szCs w:val="28"/>
        </w:rPr>
        <w:t>教学服务部    季井先</w:t>
      </w:r>
    </w:p>
    <w:p>
      <w:pPr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尊敬的各位领导、各位老师，大家好：</w:t>
      </w:r>
    </w:p>
    <w:p>
      <w:pPr>
        <w:spacing w:after="0"/>
        <w:ind w:firstLine="57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2022学年本人担任教学服务部副主任职务，同时担任2024届高二（4）班数学科目的教学工作。</w:t>
      </w:r>
    </w:p>
    <w:p>
      <w:pPr>
        <w:spacing w:after="0"/>
        <w:ind w:firstLine="465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本学年，部门工作上踏实努力、勤于思考。在领导们的指导帮助及老师们的支持配合下，各项教学管理工作平稳有序，全力以赴的做好部门工作，并不断为学校教学质量提升献计献策、为师生日常教学工作提供指导和帮助。现对过去一年做工作述职如下，恳请领导和同事们给予指导。</w:t>
      </w:r>
    </w:p>
    <w:p>
      <w:pPr>
        <w:spacing w:after="0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一、加强学习，提高修养</w:t>
      </w:r>
    </w:p>
    <w:p>
      <w:pPr>
        <w:pStyle w:val="2"/>
        <w:adjustRightInd w:val="0"/>
        <w:snapToGrid w:val="0"/>
        <w:spacing w:before="0" w:beforeAutospacing="0" w:after="0" w:afterAutospacing="0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学年度参加了嘉定区教育局27期教育管理研习班的学习。树立终身学习的理念，积极主动参加各项理论学习和活动，学习教育教学相关理论知识以及相关政策法规，贯彻文件精神，结合学校“十四五”规划，不断思考部门工作、进而贯彻落实。积极参加党员主题活动及专题学习，严格要求自己，在学习、探索中不断提高自身工作能力。</w:t>
      </w:r>
    </w:p>
    <w:p>
      <w:pPr>
        <w:spacing w:after="0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二、学科教学方面</w:t>
      </w:r>
    </w:p>
    <w:p>
      <w:pPr>
        <w:spacing w:after="0"/>
        <w:ind w:firstLine="57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本学年担任高二（4）班数学学科教学工作，通过与班主任交流沟通、充分了解研究班级学生情况。通过导师活动，与同学们谈心互动。课堂上注重板书设计、课堂互动，改进教学方法，提高学生的课堂参、积极性与获得感。</w:t>
      </w:r>
    </w:p>
    <w:p>
      <w:pPr>
        <w:spacing w:after="0"/>
        <w:ind w:firstLine="57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个人专业发展方面，及时总结教学经验，撰写专业论文《数学建模素养培养下的应用题教学研究》被《上海中学数学》杂志录用并发表。在2022学年第二学期召开了一节区级公开课，得到了教研员、专家及兄弟学校老师的肯定。申请区级一般课题《高中数学应用题教学中发展学生数学建模素养的行动研究》成功并顺利开题。</w:t>
      </w:r>
    </w:p>
    <w:p>
      <w:pPr>
        <w:spacing w:after="0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三、部门工作方面</w:t>
      </w:r>
    </w:p>
    <w:p>
      <w:pPr>
        <w:spacing w:after="0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1、谋划课程、推进文创</w:t>
      </w:r>
    </w:p>
    <w:p>
      <w:pPr>
        <w:adjustRightInd w:val="0"/>
        <w:snapToGrid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 xml:space="preserve">  </w:t>
      </w: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开足开齐开好国家课程。加强基础性课程“双新”实施理念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形成基于中光普通高中校本化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双新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教育教学质量改进策略和实践行动的研究思考，有效解决各学科中存在的突出问题，进而提高基础性课程学习效能，发展学生学科核心素养。聚焦“文创”特色，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进一步</w:t>
      </w:r>
      <w:r>
        <w:rPr>
          <w:rFonts w:hint="eastAsia" w:ascii="宋体" w:hAnsi="宋体" w:eastAsia="宋体" w:cs="宋体"/>
          <w:sz w:val="28"/>
          <w:szCs w:val="28"/>
        </w:rPr>
        <w:t>完善“中兴之光，国艺育人”文创特色课程序列，构建“基础夯实、特色显著、多元丰富、动态开放”的课程体系。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促进</w:t>
      </w:r>
      <w:r>
        <w:rPr>
          <w:rFonts w:hint="eastAsia" w:ascii="宋体" w:hAnsi="宋体" w:eastAsia="宋体" w:cs="宋体"/>
          <w:sz w:val="28"/>
          <w:szCs w:val="28"/>
        </w:rPr>
        <w:t>特色课程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的扎实落地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打造花丝工艺、摄影、陶艺、美术等精品课程，</w:t>
      </w:r>
      <w:r>
        <w:rPr>
          <w:rFonts w:hint="eastAsia" w:ascii="宋体" w:hAnsi="宋体" w:eastAsia="宋体" w:cs="宋体"/>
          <w:sz w:val="28"/>
          <w:szCs w:val="28"/>
        </w:rPr>
        <w:t>提升课程品质，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提高</w:t>
      </w:r>
      <w:r>
        <w:rPr>
          <w:rFonts w:hint="eastAsia" w:ascii="宋体" w:hAnsi="宋体" w:eastAsia="宋体" w:cs="宋体"/>
          <w:sz w:val="28"/>
          <w:szCs w:val="28"/>
        </w:rPr>
        <w:t>课程影响力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。</w:t>
      </w:r>
    </w:p>
    <w:p>
      <w:pPr>
        <w:spacing w:after="0"/>
        <w:rPr>
          <w:rFonts w:ascii="黑体" w:hAnsi="黑体" w:eastAsia="黑体" w:cs="宋体"/>
          <w:sz w:val="28"/>
          <w:szCs w:val="28"/>
        </w:rPr>
      </w:pPr>
    </w:p>
    <w:p>
      <w:pPr>
        <w:spacing w:after="0"/>
        <w:rPr>
          <w:rFonts w:hint="eastAsia"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2、常规管理，紧抓不懈</w:t>
      </w:r>
    </w:p>
    <w:p>
      <w:pPr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 xml:space="preserve">   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2022学年上半学年，受新冠病毒影响，制定在线教学方案、开展师生在线教学培训等，有序开展在线教学活动。加强常规教学管理，加强新高考政策和制度的宣讲与解读，高一年级科目指引下及上海市学业水平考试办法下的+3选科指导、高一高二年级艺术类高考新政策介绍宣传、高三年级春秋考志愿填报、自主招生、学籍管理等工作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确保零差错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。合格考和等级考的备考与管理工作，学程化安排。</w:t>
      </w:r>
      <w:r>
        <w:rPr>
          <w:rFonts w:hint="eastAsia" w:asciiTheme="minorEastAsia" w:hAnsiTheme="minorEastAsia" w:eastAsiaTheme="minorEastAsia"/>
          <w:sz w:val="28"/>
          <w:szCs w:val="28"/>
        </w:rPr>
        <w:t>在全体教师的配合下组织各类考试，包括期中期末考试、学业水平考试、春考秋考等，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加强各次考试的教学质量分析，充分利用好每一次的评估、检测数据，做到精准分析。</w:t>
      </w:r>
    </w:p>
    <w:p>
      <w:pPr>
        <w:spacing w:after="0"/>
        <w:rPr>
          <w:rFonts w:hint="eastAsia"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3、双新研究、教学改革</w:t>
      </w:r>
    </w:p>
    <w:p>
      <w:pPr>
        <w:spacing w:after="0"/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以教学研讨活动为载体，推进新课堂建设深入开展“双新”背景下的课堂转型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探索与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实践，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探索旨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在实现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学生发展核心素养和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科核心素养的教与学方式的转变。2022学年开展了基于真实情境的探究式教学活动，呈现了新时代高中育人方式转变和双新方案实施背景下，中光教师团队在课堂教学变革中的努力和探索，切实将“双新”理念转化为教育教学实践，探索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具有适合中光学情、具有中光特色的实施模式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进一步推进双新背景下校本习题建设，初步已经建立数学、英语、政治、历史、地理等科目的校本习题库，并不断更新完善。丰富教研内容，拓宽教研形式，开展职初教师校内公开课同课异构展示活动，提升教师专业能力、促进专业发展。</w:t>
      </w:r>
    </w:p>
    <w:p>
      <w:pPr>
        <w:spacing w:after="0"/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4、关注高三、提升质量</w:t>
      </w:r>
    </w:p>
    <w:p>
      <w:pPr>
        <w:spacing w:after="0"/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精细化落实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三毕业班工作，加强高三教师队伍建设，加强学生及学情研究，立足学情适当取舍，加强教学有效性和针对性；优化激励机制，关注关怀重点学生，加强临界学生学习指导；重视春考自主测试及艺术生高考，加强管理和课程保障，提高两类考试的录取率，开展美术与设计类学生专业课质量调研、高三晚辅导等。</w:t>
      </w:r>
    </w:p>
    <w:p>
      <w:pPr>
        <w:spacing w:after="0"/>
        <w:rPr>
          <w:rFonts w:hint="eastAsia"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5、素养导向、体卫科艺</w:t>
      </w:r>
    </w:p>
    <w:p>
      <w:pPr>
        <w:spacing w:after="0"/>
        <w:rPr>
          <w:rFonts w:hint="eastAsia"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 xml:space="preserve">   艺术方面，围绕“文创中光、国艺育人”文创特色，开展各类艺术活动；加强各类艺术比赛辅导，开展第一届“中光星创杯”学生绘画书法摄影比赛，为学生提供展示平台，提升学生艺术素养。体育工作，开展体育专项走班教学，加强学生体能训练、体能测试，增强学生提质等。</w:t>
      </w:r>
    </w:p>
    <w:p>
      <w:pPr>
        <w:spacing w:after="0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此外，还有很多其他的教育教学工作，由于时间关系在此不一一说明。</w:t>
      </w:r>
    </w:p>
    <w:p>
      <w:pPr>
        <w:pStyle w:val="2"/>
        <w:adjustRightInd w:val="0"/>
        <w:snapToGrid w:val="0"/>
        <w:spacing w:before="0" w:beforeAutospacing="0" w:after="0" w:afterAutospacing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四、存在的问题</w:t>
      </w:r>
    </w:p>
    <w:p>
      <w:pPr>
        <w:pStyle w:val="2"/>
        <w:adjustRightInd w:val="0"/>
        <w:snapToGrid w:val="0"/>
        <w:spacing w:before="0" w:beforeAutospacing="0" w:after="0" w:afterAutospacing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在这一学年的工作中，有以下不足和需要改进的地方：</w:t>
      </w:r>
    </w:p>
    <w:p>
      <w:pPr>
        <w:pStyle w:val="2"/>
        <w:adjustRightInd w:val="0"/>
        <w:snapToGrid w:val="0"/>
        <w:spacing w:before="0" w:beforeAutospacing="0" w:after="0" w:afterAutospacing="0"/>
        <w:ind w:firstLine="465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1、理论学习有待加强，不断学习新的教学理论及经验方法，从而助力学校的课堂教学、质量提升。</w:t>
      </w:r>
    </w:p>
    <w:p>
      <w:pPr>
        <w:pStyle w:val="2"/>
        <w:adjustRightInd w:val="0"/>
        <w:snapToGrid w:val="0"/>
        <w:spacing w:before="0" w:beforeAutospacing="0" w:after="0" w:afterAutospacing="0"/>
        <w:ind w:firstLine="465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2、埋头骨干与统筹协调相结合的能力需要进一步提升，需要不断总结经验、梳理反思。</w:t>
      </w:r>
    </w:p>
    <w:p>
      <w:pPr>
        <w:pStyle w:val="2"/>
        <w:adjustRightInd w:val="0"/>
        <w:snapToGrid w:val="0"/>
        <w:spacing w:before="0" w:beforeAutospacing="0" w:after="0" w:afterAutospacing="0"/>
        <w:ind w:firstLine="465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3、教学管理经验欠缺、深深感受到工作需要不断沟通、修正，一些工作的过程性监督不够，许多工作有待加强改进。</w:t>
      </w:r>
    </w:p>
    <w:p>
      <w:pPr>
        <w:pStyle w:val="2"/>
        <w:adjustRightInd w:val="0"/>
        <w:snapToGrid w:val="0"/>
        <w:spacing w:before="0" w:beforeAutospacing="0" w:after="0" w:afterAutospacing="0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以上是我这一学年来的工作总结，在今后的工作中，我将加强学习，努力提高自身素质，尽心尽职，树立系统思维、多方位思考、多交流多沟通，争取将工作做得更好。谢谢大家！</w:t>
      </w:r>
    </w:p>
    <w:p>
      <w:pPr>
        <w:spacing w:after="0"/>
        <w:jc w:val="right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202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3</w:t>
      </w:r>
      <w:r>
        <w:rPr>
          <w:rFonts w:cs="宋体" w:asciiTheme="minorEastAsia" w:hAnsiTheme="minorEastAsia" w:eastAsiaTheme="minorEastAsia"/>
          <w:sz w:val="28"/>
          <w:szCs w:val="28"/>
        </w:rPr>
        <w:t>年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6</w:t>
      </w:r>
      <w:r>
        <w:rPr>
          <w:rFonts w:cs="宋体" w:asciiTheme="minorEastAsia" w:hAnsiTheme="minorEastAsia" w:eastAsiaTheme="minorEastAsia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21</w:t>
      </w:r>
      <w:r>
        <w:rPr>
          <w:rFonts w:cs="宋体" w:asciiTheme="minorEastAsia" w:hAnsiTheme="minorEastAsia" w:eastAsiaTheme="minorEastAsia"/>
          <w:sz w:val="28"/>
          <w:szCs w:val="28"/>
        </w:rPr>
        <w:t>日</w:t>
      </w:r>
    </w:p>
    <w:p>
      <w:pPr>
        <w:spacing w:after="0"/>
        <w:rPr>
          <w:rFonts w:cs="宋体" w:asciiTheme="minorEastAsia" w:hAnsiTheme="minorEastAsia" w:eastAsiaTheme="minorEastAsia"/>
          <w:sz w:val="28"/>
          <w:szCs w:val="28"/>
        </w:rPr>
      </w:pPr>
    </w:p>
    <w:p>
      <w:pPr>
        <w:pStyle w:val="2"/>
        <w:adjustRightInd w:val="0"/>
        <w:snapToGrid w:val="0"/>
        <w:spacing w:before="0" w:beforeAutospacing="0" w:after="0" w:afterAutospacing="0"/>
        <w:rPr>
          <w:rFonts w:asciiTheme="minorEastAsia" w:hAnsiTheme="minorEastAsia" w:eastAsiaTheme="minor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NjE4ZGU2NGY5ZmMxMzUwM2FkYmU0NTNjZmRhZWUifQ=="/>
  </w:docVars>
  <w:rsids>
    <w:rsidRoot w:val="00B9479B"/>
    <w:rsid w:val="00023C11"/>
    <w:rsid w:val="00061A59"/>
    <w:rsid w:val="00061DF0"/>
    <w:rsid w:val="000829D8"/>
    <w:rsid w:val="000D37E9"/>
    <w:rsid w:val="00136C2A"/>
    <w:rsid w:val="00172C92"/>
    <w:rsid w:val="00213D04"/>
    <w:rsid w:val="003139DC"/>
    <w:rsid w:val="00327F83"/>
    <w:rsid w:val="00376C3D"/>
    <w:rsid w:val="003A18B6"/>
    <w:rsid w:val="003C3A8C"/>
    <w:rsid w:val="004D6F54"/>
    <w:rsid w:val="005C0F3B"/>
    <w:rsid w:val="00695065"/>
    <w:rsid w:val="006B38AB"/>
    <w:rsid w:val="00730A6F"/>
    <w:rsid w:val="00732F5B"/>
    <w:rsid w:val="007F21B4"/>
    <w:rsid w:val="008856DA"/>
    <w:rsid w:val="008948AE"/>
    <w:rsid w:val="008966B0"/>
    <w:rsid w:val="008A491E"/>
    <w:rsid w:val="008C5373"/>
    <w:rsid w:val="0096753B"/>
    <w:rsid w:val="009D0541"/>
    <w:rsid w:val="00B9404A"/>
    <w:rsid w:val="00B9479B"/>
    <w:rsid w:val="00BE308B"/>
    <w:rsid w:val="00C40773"/>
    <w:rsid w:val="00C60ECA"/>
    <w:rsid w:val="00C831DF"/>
    <w:rsid w:val="00D82705"/>
    <w:rsid w:val="00DF2CC5"/>
    <w:rsid w:val="00E55E79"/>
    <w:rsid w:val="00EB0757"/>
    <w:rsid w:val="00F159FD"/>
    <w:rsid w:val="00F4391A"/>
    <w:rsid w:val="00FD2456"/>
    <w:rsid w:val="00FF1B8C"/>
    <w:rsid w:val="0A17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5345D6-DE6B-4E08-B7DD-19EA4FB613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274</Words>
  <Characters>1567</Characters>
  <Lines>13</Lines>
  <Paragraphs>3</Paragraphs>
  <TotalTime>0</TotalTime>
  <ScaleCrop>false</ScaleCrop>
  <LinksUpToDate>false</LinksUpToDate>
  <CharactersWithSpaces>1838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2023-06-21T02:58:00Z</dcterms:created>
  <dc:creator>xb21cn</dc:creator>
  <cp:lastModifiedBy>慎终如始</cp:lastModifiedBy>
  <dcterms:modified xsi:type="dcterms:W3CDTF">2023-06-21T11:44:58Z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C807BBD1A40D45589C610AC2CA79ED41_12</vt:lpwstr>
  </property>
</Properties>
</file>